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B" w:rsidRPr="00A81A5B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1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участники мероприятия!</w:t>
      </w:r>
    </w:p>
    <w:p w:rsidR="001659D0" w:rsidRDefault="001659D0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F4702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по 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следующим направлениям федерального государственного надзора осуществляем</w:t>
      </w:r>
      <w:r w:rsidR="001504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Северо-Западн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ым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управлени</w:t>
      </w:r>
      <w:r w:rsidR="005F0B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ем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Ростехнадзора</w:t>
      </w:r>
      <w:proofErr w:type="spellEnd"/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(далее – Управление):</w:t>
      </w:r>
    </w:p>
    <w:p w:rsidR="00BF4702" w:rsidRDefault="00BF470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A81A5B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промышленной безопасности;</w:t>
      </w:r>
    </w:p>
    <w:p w:rsidR="00BF4702" w:rsidRDefault="00BF470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81A5B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энергетический надзор;</w:t>
      </w:r>
    </w:p>
    <w:p w:rsidR="00BF4702" w:rsidRDefault="00BF470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81A5B"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безопасности гидротехнических сооружений;</w:t>
      </w:r>
    </w:p>
    <w:p w:rsidR="00BF4702" w:rsidRPr="00BF4702" w:rsidRDefault="00BF470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81A5B"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строительный надзор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74B99"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F4702" w:rsidRDefault="00BF4702" w:rsidP="00BF470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37C" w:rsidRPr="00BF4702" w:rsidRDefault="00EE337C" w:rsidP="00BF470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№.2</w:t>
      </w:r>
    </w:p>
    <w:p w:rsidR="0083517D" w:rsidRPr="0083517D" w:rsidRDefault="00267219" w:rsidP="0083517D">
      <w:pPr>
        <w:spacing w:after="0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24F092">
            <wp:extent cx="4953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A5B" w:rsidRDefault="00A81A5B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Управление является территориальным органом межрегионального уровня, осуществляющим функции </w:t>
      </w:r>
      <w:proofErr w:type="spellStart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установленной сфере деятельности на территории Республики Карелия, Архангельской, Вологодской, Калининградской, Ленинградской, Мурманской, Новгородской и Псковской областей, города Санкт-Петербурга, острове </w:t>
      </w:r>
      <w:proofErr w:type="spellStart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Колгуев</w:t>
      </w:r>
      <w:proofErr w:type="spellEnd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(Ненецкий автономный округ) и шельфе морей Арктической зоны Российской Федерации.</w:t>
      </w:r>
    </w:p>
    <w:p w:rsidR="00EE337C" w:rsidRDefault="00EE337C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Слайд №3</w:t>
      </w:r>
    </w:p>
    <w:p w:rsidR="001F3203" w:rsidRDefault="001F3203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F2B537">
            <wp:extent cx="4953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BEE" w:rsidRDefault="002C33E3" w:rsidP="00F52BEE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F52BEE">
        <w:rPr>
          <w:sz w:val="32"/>
          <w:szCs w:val="32"/>
        </w:rPr>
        <w:t xml:space="preserve">Федеральный государственный контроль (надзор) осуществляется государственными гражданскими служащими Управления в соответствии с Положением об Управлении, утвержденным приказом Федеральной службы по </w:t>
      </w:r>
      <w:proofErr w:type="gramStart"/>
      <w:r w:rsidRPr="00F52BEE">
        <w:rPr>
          <w:sz w:val="32"/>
          <w:szCs w:val="32"/>
        </w:rPr>
        <w:t>экологическому</w:t>
      </w:r>
      <w:proofErr w:type="gramEnd"/>
      <w:r w:rsidRPr="00F52BEE">
        <w:rPr>
          <w:sz w:val="32"/>
          <w:szCs w:val="32"/>
        </w:rPr>
        <w:t>, технологическому и атомному надзору от  14.11.2018 № 559</w:t>
      </w:r>
      <w:r w:rsidR="00074B99" w:rsidRPr="00F52BEE">
        <w:rPr>
          <w:sz w:val="32"/>
          <w:szCs w:val="32"/>
        </w:rPr>
        <w:t>.</w:t>
      </w:r>
    </w:p>
    <w:p w:rsidR="00246675" w:rsidRPr="00F52BEE" w:rsidRDefault="001A76EA" w:rsidP="00F52BEE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F52BEE">
        <w:rPr>
          <w:sz w:val="32"/>
          <w:szCs w:val="32"/>
        </w:rPr>
        <w:t xml:space="preserve">Государственный контроль (надзор) -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  <w:proofErr w:type="gramEnd"/>
    </w:p>
    <w:p w:rsidR="00F52BEE" w:rsidRDefault="00AB48D7" w:rsidP="00F52B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03434D"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осуществление контрольно-надзорных функций государственными гражданскими служащими Управления осуществлялось на поднадзорных объектах в условиях сложившейся новой </w:t>
      </w:r>
      <w:proofErr w:type="spellStart"/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инфекции.</w:t>
      </w:r>
    </w:p>
    <w:p w:rsidR="00F52BEE" w:rsidRPr="00767DEF" w:rsidRDefault="007F25D5" w:rsidP="00F52B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proofErr w:type="gramStart"/>
        <w:r w:rsidR="00246675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</w:t>
        </w:r>
        <w:r w:rsidR="00F40B06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</w:t>
        </w:r>
        <w:r w:rsidR="00246675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Правительства РФ от 30 ноября 2020 г. </w:t>
        </w:r>
        <w:r w:rsidR="00F40B06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</w:t>
        </w:r>
        <w:r w:rsidR="00246675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1969 "Об особенностях формирования ежегодных планов проведе</w:t>
        </w:r>
        <w:bookmarkStart w:id="0" w:name="_GoBack"/>
        <w:bookmarkEnd w:id="0"/>
        <w:r w:rsidR="00246675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</w:t>
        </w:r>
        <w:r w:rsidR="00246675"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>плановых проверок юридических лиц и индивидуальных предпринимателей"</w:t>
        </w:r>
      </w:hyperlink>
      <w:r w:rsidR="00246675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78E5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 </w:t>
      </w:r>
      <w:r w:rsidR="00F40B06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 мораторий на</w:t>
      </w:r>
      <w:proofErr w:type="gramEnd"/>
      <w:r w:rsidR="00F40B06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проведение проверок в </w:t>
      </w:r>
      <w:proofErr w:type="gramStart"/>
      <w:r w:rsidR="00F40B06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отношении</w:t>
      </w:r>
      <w:proofErr w:type="gramEnd"/>
      <w:r w:rsidR="00F40B06"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малого бизнеса.</w:t>
      </w:r>
    </w:p>
    <w:p w:rsidR="008F55CF" w:rsidRPr="00767DEF" w:rsidRDefault="00F40B06" w:rsidP="00F52B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67DEF">
        <w:rPr>
          <w:rFonts w:ascii="Times New Roman" w:hAnsi="Times New Roman" w:cs="Times New Roman"/>
          <w:sz w:val="32"/>
          <w:szCs w:val="32"/>
        </w:rPr>
        <w:t>Кроме того,</w:t>
      </w:r>
      <w:r w:rsidRPr="00767DEF">
        <w:rPr>
          <w:sz w:val="32"/>
          <w:szCs w:val="32"/>
        </w:rPr>
        <w:t xml:space="preserve"> в</w:t>
      </w:r>
      <w:r w:rsidRPr="00767DEF">
        <w:rPr>
          <w:rFonts w:ascii="Times New Roman" w:hAnsi="Times New Roman" w:cs="Times New Roman"/>
          <w:sz w:val="32"/>
          <w:szCs w:val="32"/>
        </w:rPr>
        <w:t xml:space="preserve"> рамках масштабной реформы сферы контрольно-надзорной деятельности принят Федеральный закон </w:t>
      </w:r>
      <w:hyperlink r:id="rId12" w:tgtFrame="_top" w:history="1">
        <w:r w:rsidRPr="00767DEF">
          <w:rPr>
            <w:rFonts w:ascii="Times New Roman" w:hAnsi="Times New Roman" w:cs="Times New Roman"/>
            <w:sz w:val="32"/>
            <w:szCs w:val="32"/>
          </w:rPr>
          <w:t>от 31.07.2020 № 248-ФЗ</w:t>
        </w:r>
      </w:hyperlink>
      <w:r w:rsidRPr="00767DEF">
        <w:rPr>
          <w:rFonts w:ascii="Times New Roman" w:hAnsi="Times New Roman" w:cs="Times New Roman"/>
          <w:sz w:val="32"/>
          <w:szCs w:val="32"/>
        </w:rPr>
        <w:t xml:space="preserve"> «О государственном контроле (надзоре) и муниципальном контроле в Российской Федерации», устанавливающий новый порядок организации и осуществления государственного и муниципального контроля</w:t>
      </w:r>
      <w:r w:rsidRPr="00767DEF">
        <w:rPr>
          <w:sz w:val="32"/>
          <w:szCs w:val="32"/>
        </w:rPr>
        <w:t xml:space="preserve"> </w:t>
      </w:r>
      <w:r w:rsidRPr="00767DEF">
        <w:rPr>
          <w:rFonts w:ascii="Times New Roman" w:hAnsi="Times New Roman" w:cs="Times New Roman"/>
          <w:sz w:val="32"/>
          <w:szCs w:val="32"/>
        </w:rPr>
        <w:t>(далее – Федеральный закон от 31.07.2020 № 248-ФЗ).</w:t>
      </w:r>
      <w:proofErr w:type="gramEnd"/>
    </w:p>
    <w:p w:rsidR="00F52BEE" w:rsidRPr="00767DEF" w:rsidRDefault="00F40B06" w:rsidP="00F52B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67DEF">
        <w:rPr>
          <w:rFonts w:ascii="Times New Roman" w:hAnsi="Times New Roman" w:cs="Times New Roman"/>
          <w:sz w:val="32"/>
          <w:szCs w:val="32"/>
        </w:rPr>
        <w:t xml:space="preserve">Под государственным и муниципальным контролем (надзором) в Федеральном </w:t>
      </w:r>
      <w:proofErr w:type="gramStart"/>
      <w:r w:rsidRPr="00767DEF">
        <w:rPr>
          <w:rFonts w:ascii="Times New Roman" w:hAnsi="Times New Roman" w:cs="Times New Roman"/>
          <w:sz w:val="32"/>
          <w:szCs w:val="32"/>
        </w:rPr>
        <w:t>законе</w:t>
      </w:r>
      <w:proofErr w:type="gramEnd"/>
      <w:r w:rsidRPr="00767DEF">
        <w:rPr>
          <w:rFonts w:ascii="Times New Roman" w:hAnsi="Times New Roman" w:cs="Times New Roman"/>
          <w:sz w:val="32"/>
          <w:szCs w:val="32"/>
        </w:rPr>
        <w:t xml:space="preserve"> от 31.07.2020</w:t>
      </w:r>
      <w:r w:rsidRPr="00767DEF">
        <w:rPr>
          <w:sz w:val="32"/>
          <w:szCs w:val="32"/>
        </w:rPr>
        <w:t xml:space="preserve"> </w:t>
      </w:r>
      <w:r w:rsidRPr="00767DEF">
        <w:rPr>
          <w:rFonts w:ascii="Times New Roman" w:hAnsi="Times New Roman" w:cs="Times New Roman"/>
          <w:sz w:val="32"/>
          <w:szCs w:val="32"/>
        </w:rPr>
        <w:t>№ 248-ФЗ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8F55CF" w:rsidRPr="00767DEF" w:rsidRDefault="008F55CF" w:rsidP="008F5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67DEF">
        <w:rPr>
          <w:rFonts w:ascii="Times New Roman" w:hAnsi="Times New Roman" w:cs="Times New Roman"/>
          <w:sz w:val="32"/>
          <w:szCs w:val="32"/>
        </w:rPr>
        <w:t>В соответствии с частью 7 статьи 98 Федерального закона от 31.07.2020</w:t>
      </w:r>
      <w:r w:rsidRPr="00767DEF">
        <w:rPr>
          <w:sz w:val="32"/>
          <w:szCs w:val="32"/>
        </w:rPr>
        <w:t xml:space="preserve"> </w:t>
      </w:r>
      <w:r w:rsidRPr="00767DEF">
        <w:rPr>
          <w:rFonts w:ascii="Times New Roman" w:hAnsi="Times New Roman" w:cs="Times New Roman"/>
          <w:sz w:val="32"/>
          <w:szCs w:val="32"/>
        </w:rPr>
        <w:t>№ 248-ФЗ в 2021 подлежали исключению из плана ранее запланированные плановые проверки в случае, если на дату начала их проведения признаны утратившими силу положения федерального закона, устанавливающего вид государственного контроля (надзора).</w:t>
      </w:r>
    </w:p>
    <w:p w:rsidR="00F40B06" w:rsidRPr="00767DEF" w:rsidRDefault="00F40B06" w:rsidP="00F52B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67DEF">
        <w:rPr>
          <w:rFonts w:ascii="Times New Roman" w:hAnsi="Times New Roman" w:cs="Times New Roman"/>
          <w:sz w:val="32"/>
          <w:szCs w:val="32"/>
        </w:rPr>
        <w:t>В целях реализации положений Федерального закона от 31 июля 2020 г. № 248-ФЗ были</w:t>
      </w:r>
      <w:r w:rsidRPr="00767DEF">
        <w:rPr>
          <w:sz w:val="32"/>
          <w:szCs w:val="32"/>
        </w:rPr>
        <w:t xml:space="preserve"> </w:t>
      </w:r>
      <w:r w:rsidRPr="00767DEF">
        <w:rPr>
          <w:rFonts w:ascii="Times New Roman" w:hAnsi="Times New Roman" w:cs="Times New Roman"/>
          <w:sz w:val="32"/>
          <w:szCs w:val="32"/>
        </w:rPr>
        <w:t>приняты и вступили в силу постановления, определяющие новый порядок осуществления отдельных видов государственного надзора:</w:t>
      </w:r>
    </w:p>
    <w:p w:rsidR="00F40B06" w:rsidRPr="00767DEF" w:rsidRDefault="00F40B06" w:rsidP="00F52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1) </w:t>
      </w:r>
      <w:hyperlink r:id="rId13" w:history="1">
        <w:r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 Правительства Российской Федерации от 30.06.2021 № 1074 "О федеральном государственном горном надзоре"</w:t>
        </w:r>
      </w:hyperlink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40B06" w:rsidRPr="00767DEF" w:rsidRDefault="00F40B06" w:rsidP="00F52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2) </w:t>
      </w:r>
      <w:hyperlink r:id="rId14" w:history="1">
        <w:r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 Правительства Российской Федерации от 30.06.2021 № 1082 "О федеральном государственном надзоре в области промышленной безопасности"</w:t>
        </w:r>
      </w:hyperlink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40B06" w:rsidRPr="00767DEF" w:rsidRDefault="00F40B06" w:rsidP="00F52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3) </w:t>
      </w:r>
      <w:hyperlink r:id="rId15" w:history="1">
        <w:r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 Правительства Российской Федерации от 30.06.2021 № 1080 "О федеральном государственном надзоре в области безопасности гидротехнических сооружений"</w:t>
        </w:r>
      </w:hyperlink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40B06" w:rsidRPr="00767DEF" w:rsidRDefault="00F40B06" w:rsidP="00F52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4) </w:t>
      </w:r>
      <w:hyperlink r:id="rId16" w:history="1">
        <w:r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 Правительства Российской Федерации от 30.06.2021 № 1085 "О федеральном государственном энергетическом надзоре"</w:t>
        </w:r>
      </w:hyperlink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40B06" w:rsidRPr="00767DEF" w:rsidRDefault="00F40B06" w:rsidP="00F52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5) </w:t>
      </w:r>
      <w:hyperlink r:id="rId17" w:history="1">
        <w:r w:rsidRPr="00767DE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постановление Правительства Российской Федерации от 30.06.2021 № 1087 "О федеральном государственном строительном надзоре"</w:t>
        </w:r>
      </w:hyperlink>
      <w:r w:rsidRPr="00767D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2BEE" w:rsidRDefault="00F40B06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постановления регулируют организацию и осуществление контрольных функций </w:t>
      </w:r>
      <w:proofErr w:type="spellStart"/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, основываясь на принципах соразмерности вмешательства в деятельность контролируемых лиц и управления рисками причинения вреда (ущерба) охраняемым законом ценностям.</w:t>
      </w:r>
    </w:p>
    <w:p w:rsidR="00F40B06" w:rsidRPr="00F52BEE" w:rsidRDefault="00F40B06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каждого вида государственного надзора установлен набор средств, механизмов и мероприятий по проведению профилактической работы. </w:t>
      </w: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пределены исчерпывающие перечни контрольных (надзорных) мероприятий и контрольных (надзорных) действий. </w:t>
      </w:r>
    </w:p>
    <w:p w:rsidR="00F40B06" w:rsidRPr="0003434D" w:rsidRDefault="00AD03A5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д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ля федеральных государственных надзоров в области промышленной безопасности и безопасности гидротехнических сооружений вв</w:t>
      </w:r>
      <w:r w:rsidR="005378E5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принципиально новый вид профилактического мероприятия – меры стимулирования добросовестности. Оценка добросовестности проводиться по заявлению эксплуатирующих организаций. Основным критерием такой оценки </w:t>
      </w:r>
      <w:r w:rsidR="005378E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отсутствие в течение 5 лет аварий, инцидентов и несчастных случаев на всех эксплуатируемых организацией объектах. Для организаций, соответствующих установленным критериям, частота проведения плановых проверок</w:t>
      </w:r>
      <w:r w:rsidR="00537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снижена на 1 год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2BEE" w:rsidRDefault="00F40B06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проведении выездных проверок соблюдения требований промышленной безопасности должностные лица </w:t>
      </w:r>
      <w:proofErr w:type="spellStart"/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наделяются полномочием провести эксперимент - объявить учебную тревогу, имитирующую возникновение аварии.</w:t>
      </w:r>
    </w:p>
    <w:p w:rsidR="00F52BEE" w:rsidRDefault="00AD03A5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у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точнены критерии отнесения объектов федерального государственного энергетического надзора к определенной категории риска. В частности, к категории высокого риска теперь отнесены потребители электрической энергии, </w:t>
      </w:r>
      <w:r w:rsidR="00F40B06"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эксплуатирующие объекты, на которых возможно одновременное пребывание более 5 тыс. человек. Ветроэлектрические и фотоэлектрические станции отнесены к умеренной категории риска (в ранее действующей классификации они отдельно не выделялись).</w:t>
      </w:r>
    </w:p>
    <w:p w:rsidR="005F0BA1" w:rsidRDefault="00F40B06" w:rsidP="0068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4D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постановлением Правительства Российской Федерации от 28 апреля 2021 № 663, в отношении всех 5 видов государственного надзора применяется обязательный досудебный порядок рассмотрения жалоб. Такие жалобы подаются в электронном виде через Единый портал государственных услуг. Срок рассмотрения жалобы займет не более 20 рабочих дней</w:t>
      </w:r>
      <w:r w:rsidR="005F0B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48D7" w:rsidRDefault="00AB48D7" w:rsidP="0068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Положения указанных постановлений Правительства Российской Федерации существенно </w:t>
      </w:r>
      <w:r w:rsidR="00F40B06"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изменили порядок</w:t>
      </w: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проведения в 202</w:t>
      </w:r>
      <w:r w:rsidR="00F40B06"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F5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органами государственного контроля (надзора) проверочных мероприятий.</w:t>
      </w:r>
    </w:p>
    <w:p w:rsidR="005565B6" w:rsidRDefault="005565B6" w:rsidP="00084208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Главный принцип новой системы госконтроля (надзора) – приоритет профилактических мероприятий, </w:t>
      </w:r>
      <w:r w:rsidR="0068093A" w:rsidRPr="0068093A">
        <w:rPr>
          <w:rFonts w:eastAsiaTheme="minorHAnsi"/>
          <w:sz w:val="32"/>
          <w:szCs w:val="32"/>
          <w:lang w:eastAsia="en-US"/>
        </w:rPr>
        <w:t>направленны</w:t>
      </w:r>
      <w:r>
        <w:rPr>
          <w:rFonts w:eastAsiaTheme="minorHAnsi"/>
          <w:sz w:val="32"/>
          <w:szCs w:val="32"/>
          <w:lang w:eastAsia="en-US"/>
        </w:rPr>
        <w:t>й</w:t>
      </w:r>
      <w:r w:rsidR="0068093A" w:rsidRPr="0068093A">
        <w:rPr>
          <w:rFonts w:eastAsiaTheme="minorHAnsi"/>
          <w:sz w:val="32"/>
          <w:szCs w:val="32"/>
          <w:lang w:eastAsia="en-US"/>
        </w:rPr>
        <w:t xml:space="preserve"> на снижение риска причинения вреда (ущерба)</w:t>
      </w:r>
      <w:r>
        <w:rPr>
          <w:rFonts w:eastAsiaTheme="minorHAnsi"/>
          <w:sz w:val="32"/>
          <w:szCs w:val="32"/>
          <w:lang w:eastAsia="en-US"/>
        </w:rPr>
        <w:t>.</w:t>
      </w:r>
    </w:p>
    <w:p w:rsidR="0068093A" w:rsidRDefault="0068093A" w:rsidP="00084208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85216E">
        <w:rPr>
          <w:sz w:val="32"/>
          <w:szCs w:val="32"/>
        </w:rPr>
        <w:t xml:space="preserve">Профилактика нарушений обязательных требований осуществляется Управлением, в том числе, путем вынесения предостережений о недопустимости нарушения обязательных требований в рамках реализации </w:t>
      </w:r>
      <w:bookmarkStart w:id="1" w:name="mark"/>
      <w:bookmarkEnd w:id="1"/>
      <w:r w:rsidRPr="0085216E">
        <w:rPr>
          <w:sz w:val="32"/>
          <w:szCs w:val="32"/>
        </w:rPr>
        <w:t>части 1 статьи 49 Федерального закона от 31.07.2020 № 248-ФЗ</w:t>
      </w:r>
      <w:r>
        <w:rPr>
          <w:sz w:val="32"/>
          <w:szCs w:val="32"/>
        </w:rPr>
        <w:t>,</w:t>
      </w:r>
      <w:r w:rsidRPr="0085216E">
        <w:rPr>
          <w:sz w:val="32"/>
          <w:szCs w:val="32"/>
        </w:rPr>
        <w:t xml:space="preserve"> а также </w:t>
      </w:r>
      <w:r w:rsidRPr="00F52BEE">
        <w:rPr>
          <w:sz w:val="32"/>
          <w:szCs w:val="32"/>
        </w:rPr>
        <w:t>пункта 4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r w:rsidRPr="001659D0">
        <w:rPr>
          <w:sz w:val="32"/>
          <w:szCs w:val="32"/>
        </w:rPr>
        <w:t>) и муниципального контроля»</w:t>
      </w:r>
      <w:r w:rsidRPr="0085216E">
        <w:rPr>
          <w:sz w:val="32"/>
          <w:szCs w:val="32"/>
        </w:rPr>
        <w:t xml:space="preserve"> (в отношении</w:t>
      </w:r>
      <w:proofErr w:type="gramEnd"/>
      <w:r w:rsidRPr="0085216E">
        <w:rPr>
          <w:sz w:val="32"/>
          <w:szCs w:val="32"/>
        </w:rPr>
        <w:t xml:space="preserve"> отдельных видов контроля/надзора)</w:t>
      </w:r>
      <w:r>
        <w:rPr>
          <w:sz w:val="32"/>
          <w:szCs w:val="32"/>
        </w:rPr>
        <w:t>.</w:t>
      </w:r>
    </w:p>
    <w:p w:rsidR="0068093A" w:rsidRPr="00E17E47" w:rsidRDefault="0068093A" w:rsidP="00680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12 месяцев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1659D0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>
        <w:rPr>
          <w:rFonts w:ascii="Times New Roman" w:eastAsia="Times New Roman" w:hAnsi="Times New Roman" w:cs="Times New Roman"/>
          <w:sz w:val="32"/>
          <w:szCs w:val="32"/>
        </w:rPr>
        <w:t>313</w:t>
      </w:r>
      <w:r w:rsidRPr="00AB48D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4D1658">
        <w:rPr>
          <w:rFonts w:ascii="Times New Roman" w:eastAsia="Calibri" w:hAnsi="Times New Roman" w:cs="Times New Roman"/>
          <w:sz w:val="32"/>
          <w:szCs w:val="32"/>
          <w:lang w:eastAsia="ru-RU"/>
        </w:rPr>
        <w:t>предостережени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й</w:t>
      </w:r>
      <w:r w:rsidRPr="004D165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</w:t>
      </w:r>
      <w:r w:rsidRPr="004D1658">
        <w:rPr>
          <w:rFonts w:ascii="Times New Roman" w:hAnsi="Times New Roman" w:cs="Times New Roman"/>
          <w:sz w:val="32"/>
          <w:szCs w:val="32"/>
        </w:rPr>
        <w:t xml:space="preserve">в сфере промышленной безопасности - </w:t>
      </w:r>
      <w:r>
        <w:rPr>
          <w:rFonts w:ascii="Times New Roman" w:hAnsi="Times New Roman" w:cs="Times New Roman"/>
          <w:sz w:val="32"/>
          <w:szCs w:val="32"/>
        </w:rPr>
        <w:t>202</w:t>
      </w:r>
      <w:r w:rsidRPr="004D1658">
        <w:rPr>
          <w:rFonts w:ascii="Times New Roman" w:hAnsi="Times New Roman" w:cs="Times New Roman"/>
          <w:sz w:val="32"/>
          <w:szCs w:val="32"/>
        </w:rPr>
        <w:t xml:space="preserve">, в области энергетического надзора – </w:t>
      </w:r>
      <w:r>
        <w:rPr>
          <w:rFonts w:ascii="Times New Roman" w:hAnsi="Times New Roman" w:cs="Times New Roman"/>
          <w:sz w:val="32"/>
          <w:szCs w:val="32"/>
        </w:rPr>
        <w:t>75</w:t>
      </w:r>
      <w:r w:rsidRPr="004D1658">
        <w:rPr>
          <w:rFonts w:ascii="Times New Roman" w:hAnsi="Times New Roman" w:cs="Times New Roman"/>
          <w:sz w:val="32"/>
          <w:szCs w:val="32"/>
        </w:rPr>
        <w:t>, в сфере надзора за ГТС -</w:t>
      </w:r>
      <w:r>
        <w:rPr>
          <w:rFonts w:ascii="Times New Roman" w:hAnsi="Times New Roman" w:cs="Times New Roman"/>
          <w:sz w:val="32"/>
          <w:szCs w:val="32"/>
        </w:rPr>
        <w:t>33</w:t>
      </w:r>
      <w:r w:rsidRPr="004D1658">
        <w:rPr>
          <w:rFonts w:ascii="Times New Roman" w:hAnsi="Times New Roman" w:cs="Times New Roman"/>
          <w:sz w:val="32"/>
          <w:szCs w:val="32"/>
        </w:rPr>
        <w:t xml:space="preserve">. в сфере государственного строительного надзора –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17E4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C328E" w:rsidRDefault="00FC328E" w:rsidP="0068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2BEE">
        <w:rPr>
          <w:rFonts w:ascii="Times New Roman" w:hAnsi="Times New Roman" w:cs="Times New Roman"/>
          <w:sz w:val="32"/>
          <w:szCs w:val="32"/>
        </w:rPr>
        <w:t xml:space="preserve">Несмотря на то, что одним из принципов новой системы госконтроля (надзора), муниципального контроля предусмотрен приоритет профилактических мероприятий, направленных на снижение риска причинения вреда (ущерба), по отношению к </w:t>
      </w:r>
      <w:r w:rsidRPr="00F52BEE">
        <w:rPr>
          <w:rFonts w:ascii="Times New Roman" w:hAnsi="Times New Roman" w:cs="Times New Roman"/>
          <w:sz w:val="32"/>
          <w:szCs w:val="32"/>
        </w:rPr>
        <w:lastRenderedPageBreak/>
        <w:t>проведению контрольных (надзорных) мероприятий, последние по-прежнему составляет важную часть контрольно-надзорной деятельности</w:t>
      </w:r>
      <w:r w:rsidR="00084208">
        <w:rPr>
          <w:rFonts w:ascii="Times New Roman" w:hAnsi="Times New Roman" w:cs="Times New Roman"/>
          <w:sz w:val="32"/>
          <w:szCs w:val="32"/>
        </w:rPr>
        <w:t xml:space="preserve"> Управления</w:t>
      </w:r>
      <w:r w:rsidRPr="00F52B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3CB1" w:rsidRDefault="001E3CB1" w:rsidP="0068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Слайде № 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 проведенных проверках.</w:t>
      </w:r>
    </w:p>
    <w:p w:rsidR="001E3CB1" w:rsidRPr="00F52BEE" w:rsidRDefault="00C80EF4" w:rsidP="00F5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0D771A">
            <wp:extent cx="4953635" cy="34296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B6" w:rsidRDefault="00EE13B6" w:rsidP="00F52BEE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6E22A6" w:rsidRDefault="006E22A6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Основной целью проверок, отнесенных к компетенции </w:t>
      </w:r>
      <w:proofErr w:type="spellStart"/>
      <w:r w:rsidRPr="00E17E47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E17E47">
        <w:rPr>
          <w:rFonts w:ascii="Times New Roman" w:hAnsi="Times New Roman" w:cs="Times New Roman"/>
          <w:sz w:val="32"/>
          <w:szCs w:val="32"/>
        </w:rPr>
        <w:t>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6E22A6" w:rsidRPr="00E17E47" w:rsidRDefault="006E22A6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установления административного наказания является формирование юридической ответственности у хозяйствующих субъектов. </w:t>
      </w:r>
    </w:p>
    <w:p w:rsidR="00CE2D99" w:rsidRDefault="00CE2D99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слайде представлена общая информация по применению видов административных наказаний</w:t>
      </w:r>
      <w:r w:rsidR="00C27D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Pr="00C27DCA" w:rsidRDefault="001659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обратить внимание на то, что в</w:t>
      </w:r>
      <w:r w:rsidRPr="001659D0">
        <w:rPr>
          <w:rFonts w:ascii="Times New Roman" w:hAnsi="Times New Roman" w:cs="Times New Roman"/>
          <w:sz w:val="32"/>
          <w:szCs w:val="32"/>
        </w:rPr>
        <w:t xml:space="preserve"> 20</w:t>
      </w:r>
      <w:r w:rsidR="008E67C4">
        <w:rPr>
          <w:rFonts w:ascii="Times New Roman" w:hAnsi="Times New Roman" w:cs="Times New Roman"/>
          <w:sz w:val="32"/>
          <w:szCs w:val="32"/>
        </w:rPr>
        <w:t>2</w:t>
      </w:r>
      <w:r w:rsidR="00B447E9">
        <w:rPr>
          <w:rFonts w:ascii="Times New Roman" w:hAnsi="Times New Roman" w:cs="Times New Roman"/>
          <w:sz w:val="32"/>
          <w:szCs w:val="32"/>
        </w:rPr>
        <w:t>1</w:t>
      </w:r>
      <w:r w:rsidRPr="001659D0">
        <w:rPr>
          <w:rFonts w:ascii="Times New Roman" w:hAnsi="Times New Roman" w:cs="Times New Roman"/>
          <w:sz w:val="32"/>
          <w:szCs w:val="32"/>
        </w:rPr>
        <w:t xml:space="preserve"> году </w:t>
      </w:r>
      <w:r w:rsidR="002C0F57">
        <w:rPr>
          <w:rFonts w:ascii="Times New Roman" w:hAnsi="Times New Roman" w:cs="Times New Roman"/>
          <w:sz w:val="32"/>
          <w:szCs w:val="32"/>
        </w:rPr>
        <w:t>в</w:t>
      </w:r>
      <w:r w:rsidR="00C27DCA" w:rsidRPr="00C27DCA">
        <w:rPr>
          <w:rFonts w:ascii="Times New Roman" w:hAnsi="Times New Roman" w:cs="Times New Roman"/>
          <w:sz w:val="32"/>
          <w:szCs w:val="32"/>
        </w:rPr>
        <w:t xml:space="preserve"> соответствии с нормой части 1 статьи 4.1.1 КоАП РФ осуществлена замена административного наказания в виде административного штрафа на предупреждение в </w:t>
      </w:r>
      <w:r w:rsidR="00B447E9">
        <w:rPr>
          <w:rFonts w:ascii="Times New Roman" w:hAnsi="Times New Roman" w:cs="Times New Roman"/>
          <w:sz w:val="32"/>
          <w:szCs w:val="32"/>
        </w:rPr>
        <w:t>873</w:t>
      </w:r>
      <w:r w:rsidR="00C27DCA" w:rsidRPr="00C27DCA">
        <w:rPr>
          <w:rFonts w:ascii="Times New Roman" w:hAnsi="Times New Roman" w:cs="Times New Roman"/>
          <w:sz w:val="32"/>
          <w:szCs w:val="32"/>
        </w:rPr>
        <w:t xml:space="preserve"> случаях.</w:t>
      </w:r>
    </w:p>
    <w:p w:rsidR="00C27DCA" w:rsidRPr="00C27DCA" w:rsidRDefault="001E1B1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320FA2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A761CB" w:rsidRPr="00E17E47" w:rsidRDefault="00B447E9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16B99D0">
            <wp:extent cx="4953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DCA" w:rsidRDefault="00C27DCA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Основные показатели контрольно-надзорной деятельности</w:t>
      </w: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897D94" w:rsidRDefault="00897D94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Контрольно-надзорная деятельность в области промышленной безопасности базируется на принципах </w:t>
      </w: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риск-ориентированного</w:t>
      </w:r>
      <w:proofErr w:type="gramEnd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поднадзорные опасные производственные объекты подразделяются по классам опасности от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E17E47">
        <w:rPr>
          <w:rFonts w:ascii="Times New Roman" w:hAnsi="Times New Roman" w:cs="Times New Roman"/>
          <w:sz w:val="32"/>
          <w:szCs w:val="32"/>
        </w:rPr>
        <w:t>объекты чрезвычайно высокой опасности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до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(объекты низкой опасности). Чем выше класс опасности, тем выше уровень ответственности владельца объекта, тем больше к нему предъявляемых требований и соответственно выше внимание со стороны контролирующего органа.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31.12.20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надзором Управления наход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поднадзорны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организации (юридически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индивидуальны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предпринимател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), эксплуатирующи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 </w:t>
      </w:r>
      <w:r w:rsidR="007C27B1">
        <w:rPr>
          <w:rFonts w:ascii="Times New Roman" w:eastAsia="Times New Roman" w:hAnsi="Times New Roman" w:cs="Times New Roman"/>
          <w:sz w:val="32"/>
          <w:szCs w:val="32"/>
          <w:lang w:eastAsia="ru-RU"/>
        </w:rPr>
        <w:t>558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ОПО, из которых: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1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301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F12620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351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5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784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339E3" w:rsidRPr="00E17E47" w:rsidRDefault="00B339E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</w:t>
      </w:r>
      <w:r w:rsidR="00283B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количестве поднадзорных опасных производственных объектов.</w:t>
      </w:r>
    </w:p>
    <w:p w:rsidR="00CC14F7" w:rsidRPr="00E17E47" w:rsidRDefault="007C27B1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CC69EC1">
            <wp:extent cx="4953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615" w:rsidRPr="00E17E47" w:rsidRDefault="009D0615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Управлением проведено 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5474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по контролю и надзору в </w:t>
      </w: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отношении</w:t>
      </w:r>
      <w:proofErr w:type="gramEnd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юридических лиц и индивидуальных предпринимателей, эксплуатирующих ОПО.</w:t>
      </w:r>
    </w:p>
    <w:p w:rsidR="00B00980" w:rsidRPr="00E17E47" w:rsidRDefault="009D0615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общего количества проведенных проверок 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811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плановых, 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87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внеплановых проверок и 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412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B447E9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рамках</w:t>
      </w:r>
      <w:proofErr w:type="gramEnd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режима постоянного государственного надзора.</w:t>
      </w:r>
    </w:p>
    <w:p w:rsidR="00154491" w:rsidRPr="00E17E47" w:rsidRDefault="00283B6E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общая информация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количеству проверок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выявленных нарушений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66905" w:rsidRDefault="00482836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914A220">
            <wp:extent cx="4953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E7" w:rsidRDefault="00A461E7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761CB" w:rsidRPr="00E1230D" w:rsidRDefault="00A761CB" w:rsidP="001659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Общее количество административных наказаний, наложенных по итогам проверок, составило </w:t>
      </w:r>
      <w:r w:rsidR="00A04DB0">
        <w:rPr>
          <w:rFonts w:ascii="Times New Roman" w:eastAsia="Calibri" w:hAnsi="Times New Roman" w:cs="Times New Roman"/>
          <w:sz w:val="32"/>
          <w:szCs w:val="32"/>
          <w:lang w:eastAsia="ru-RU"/>
        </w:rPr>
        <w:t>1372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в том числе </w:t>
      </w:r>
      <w:r w:rsidR="00A04DB0">
        <w:rPr>
          <w:rFonts w:ascii="Times New Roman" w:eastAsia="Calibri" w:hAnsi="Times New Roman" w:cs="Times New Roman"/>
          <w:sz w:val="32"/>
          <w:szCs w:val="32"/>
          <w:lang w:eastAsia="ru-RU"/>
        </w:rPr>
        <w:t>1037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административных штрафа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Помимо этого, </w:t>
      </w:r>
      <w:r w:rsidR="00A04DB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 20 </w:t>
      </w:r>
      <w:proofErr w:type="gramStart"/>
      <w:r w:rsidR="00A04DB0">
        <w:rPr>
          <w:rFonts w:ascii="Times New Roman" w:eastAsia="Calibri" w:hAnsi="Times New Roman" w:cs="Times New Roman"/>
          <w:sz w:val="32"/>
          <w:szCs w:val="32"/>
          <w:lang w:eastAsia="ru-RU"/>
        </w:rPr>
        <w:t>случаях</w:t>
      </w:r>
      <w:proofErr w:type="gramEnd"/>
      <w:r w:rsidR="00A04DB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было применено административн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ое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приостановлени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е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деятельности.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A81A5B" w:rsidRPr="00E17E47" w:rsidRDefault="00A81A5B" w:rsidP="00E17E47">
      <w:pPr>
        <w:widowControl w:val="0"/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17E47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  <w:t>Перейдем к вопросу осуществления государственного энергетического надзора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741DC" w:rsidRDefault="00CE2D99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Государственный энергетический надзор осуществляется за 4</w:t>
      </w:r>
      <w:r w:rsidR="00825143">
        <w:rPr>
          <w:rFonts w:ascii="Times New Roman" w:hAnsi="Times New Roman" w:cs="Times New Roman"/>
          <w:sz w:val="32"/>
          <w:szCs w:val="32"/>
        </w:rPr>
        <w:t>0</w:t>
      </w:r>
      <w:r w:rsidRPr="00E17E47">
        <w:rPr>
          <w:rFonts w:ascii="Times New Roman" w:hAnsi="Times New Roman" w:cs="Times New Roman"/>
          <w:sz w:val="32"/>
          <w:szCs w:val="32"/>
        </w:rPr>
        <w:t xml:space="preserve"> тыс. поднадзорных организаций и около </w:t>
      </w:r>
      <w:r w:rsidR="00A04DB0">
        <w:rPr>
          <w:rFonts w:ascii="Times New Roman" w:hAnsi="Times New Roman" w:cs="Times New Roman"/>
          <w:sz w:val="32"/>
          <w:szCs w:val="32"/>
        </w:rPr>
        <w:t>9</w:t>
      </w:r>
      <w:r w:rsidRPr="00E17E47">
        <w:rPr>
          <w:rFonts w:ascii="Times New Roman" w:hAnsi="Times New Roman" w:cs="Times New Roman"/>
          <w:sz w:val="32"/>
          <w:szCs w:val="32"/>
        </w:rPr>
        <w:t xml:space="preserve">0 тыс. объектов. В состав этих объектов входят </w:t>
      </w:r>
      <w:r w:rsidR="00825143">
        <w:rPr>
          <w:rFonts w:ascii="Times New Roman" w:hAnsi="Times New Roman" w:cs="Times New Roman"/>
          <w:sz w:val="32"/>
          <w:szCs w:val="32"/>
        </w:rPr>
        <w:t>6</w:t>
      </w:r>
      <w:r w:rsidRPr="00E17E47">
        <w:rPr>
          <w:rFonts w:ascii="Times New Roman" w:hAnsi="Times New Roman" w:cs="Times New Roman"/>
          <w:sz w:val="32"/>
          <w:szCs w:val="32"/>
        </w:rPr>
        <w:t>2 ТЭЦ, 54 ГЭС, 5 </w:t>
      </w:r>
      <w:r w:rsidR="00A04DB0">
        <w:rPr>
          <w:rFonts w:ascii="Times New Roman" w:hAnsi="Times New Roman" w:cs="Times New Roman"/>
          <w:sz w:val="32"/>
          <w:szCs w:val="32"/>
        </w:rPr>
        <w:t>766</w:t>
      </w:r>
      <w:r w:rsidRPr="00E17E47">
        <w:rPr>
          <w:rFonts w:ascii="Times New Roman" w:hAnsi="Times New Roman" w:cs="Times New Roman"/>
          <w:sz w:val="32"/>
          <w:szCs w:val="32"/>
        </w:rPr>
        <w:t xml:space="preserve"> отопительных котельных, 7</w:t>
      </w:r>
      <w:r w:rsidR="00825143">
        <w:rPr>
          <w:rFonts w:ascii="Times New Roman" w:hAnsi="Times New Roman" w:cs="Times New Roman"/>
          <w:sz w:val="32"/>
          <w:szCs w:val="32"/>
        </w:rPr>
        <w:t>3 235</w:t>
      </w:r>
      <w:r w:rsidRPr="00E17E47">
        <w:rPr>
          <w:rFonts w:ascii="Times New Roman" w:hAnsi="Times New Roman" w:cs="Times New Roman"/>
          <w:sz w:val="32"/>
          <w:szCs w:val="32"/>
        </w:rPr>
        <w:t xml:space="preserve"> электрических подстанций, 9</w:t>
      </w:r>
      <w:r w:rsidR="00254B56">
        <w:rPr>
          <w:rFonts w:ascii="Times New Roman" w:hAnsi="Times New Roman" w:cs="Times New Roman"/>
          <w:sz w:val="32"/>
          <w:szCs w:val="32"/>
        </w:rPr>
        <w:t>6</w:t>
      </w:r>
      <w:r w:rsidR="00825143">
        <w:rPr>
          <w:rFonts w:ascii="Times New Roman" w:hAnsi="Times New Roman" w:cs="Times New Roman"/>
          <w:sz w:val="32"/>
          <w:szCs w:val="32"/>
        </w:rPr>
        <w:t>0</w:t>
      </w:r>
      <w:r w:rsidRPr="00E17E47">
        <w:rPr>
          <w:rFonts w:ascii="Times New Roman" w:hAnsi="Times New Roman" w:cs="Times New Roman"/>
          <w:sz w:val="32"/>
          <w:szCs w:val="32"/>
        </w:rPr>
        <w:t xml:space="preserve"> отопительно-производственных котельных, </w:t>
      </w:r>
      <w:r w:rsidR="00825143">
        <w:rPr>
          <w:rFonts w:ascii="Times New Roman" w:hAnsi="Times New Roman" w:cs="Times New Roman"/>
          <w:sz w:val="32"/>
          <w:szCs w:val="32"/>
        </w:rPr>
        <w:t>3</w:t>
      </w:r>
      <w:r w:rsidR="00254B56">
        <w:rPr>
          <w:rFonts w:ascii="Times New Roman" w:hAnsi="Times New Roman" w:cs="Times New Roman"/>
          <w:sz w:val="32"/>
          <w:szCs w:val="32"/>
        </w:rPr>
        <w:t>09</w:t>
      </w:r>
      <w:r w:rsidR="00825143">
        <w:rPr>
          <w:rFonts w:ascii="Times New Roman" w:hAnsi="Times New Roman" w:cs="Times New Roman"/>
          <w:sz w:val="32"/>
          <w:szCs w:val="32"/>
        </w:rPr>
        <w:t xml:space="preserve"> </w:t>
      </w:r>
      <w:r w:rsidR="00254B56">
        <w:rPr>
          <w:rFonts w:ascii="Times New Roman" w:hAnsi="Times New Roman" w:cs="Times New Roman"/>
          <w:sz w:val="32"/>
          <w:szCs w:val="32"/>
        </w:rPr>
        <w:t>381</w:t>
      </w:r>
      <w:r w:rsidRPr="00E17E47">
        <w:rPr>
          <w:rFonts w:ascii="Times New Roman" w:hAnsi="Times New Roman" w:cs="Times New Roman"/>
          <w:sz w:val="32"/>
          <w:szCs w:val="32"/>
        </w:rPr>
        <w:t xml:space="preserve"> км линий электропередач, 16</w:t>
      </w:r>
      <w:r w:rsidR="00825143">
        <w:rPr>
          <w:rFonts w:ascii="Times New Roman" w:hAnsi="Times New Roman" w:cs="Times New Roman"/>
          <w:sz w:val="32"/>
          <w:szCs w:val="32"/>
        </w:rPr>
        <w:t> </w:t>
      </w:r>
      <w:r w:rsidRPr="00E17E47">
        <w:rPr>
          <w:rFonts w:ascii="Times New Roman" w:hAnsi="Times New Roman" w:cs="Times New Roman"/>
          <w:sz w:val="32"/>
          <w:szCs w:val="32"/>
        </w:rPr>
        <w:t>753</w:t>
      </w:r>
      <w:r w:rsidR="00825143">
        <w:rPr>
          <w:rFonts w:ascii="Times New Roman" w:hAnsi="Times New Roman" w:cs="Times New Roman"/>
          <w:sz w:val="32"/>
          <w:szCs w:val="32"/>
        </w:rPr>
        <w:t>,</w:t>
      </w:r>
      <w:r w:rsidR="006741DC">
        <w:rPr>
          <w:rFonts w:ascii="Times New Roman" w:hAnsi="Times New Roman" w:cs="Times New Roman"/>
          <w:sz w:val="32"/>
          <w:szCs w:val="32"/>
        </w:rPr>
        <w:t>4</w:t>
      </w:r>
      <w:r w:rsidRPr="00E17E47">
        <w:rPr>
          <w:rFonts w:ascii="Times New Roman" w:hAnsi="Times New Roman" w:cs="Times New Roman"/>
          <w:sz w:val="32"/>
          <w:szCs w:val="32"/>
        </w:rPr>
        <w:t xml:space="preserve"> км тепловых сетей в двухтрубном исчислении</w:t>
      </w:r>
      <w:r w:rsidR="006741DC">
        <w:rPr>
          <w:rFonts w:ascii="Times New Roman" w:hAnsi="Times New Roman" w:cs="Times New Roman"/>
          <w:sz w:val="32"/>
          <w:szCs w:val="32"/>
        </w:rPr>
        <w:t>.</w:t>
      </w:r>
    </w:p>
    <w:p w:rsidR="00405A17" w:rsidRPr="00E17E47" w:rsidRDefault="00405A17" w:rsidP="00E17E47">
      <w:pPr>
        <w:spacing w:after="0"/>
        <w:ind w:firstLineChars="244" w:firstLine="7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количеству проверок и количеству выявленных нарушений.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отчетный период инспекторским составом Управления было проведено </w:t>
      </w:r>
      <w:r w:rsidR="00254B56">
        <w:rPr>
          <w:rFonts w:ascii="Times New Roman" w:eastAsia="Times New Roman" w:hAnsi="Times New Roman" w:cs="Times New Roman"/>
          <w:sz w:val="32"/>
          <w:szCs w:val="32"/>
          <w:lang w:eastAsia="ru-RU"/>
        </w:rPr>
        <w:t>2722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BA60D6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8698B" w:rsidRDefault="003A4739" w:rsidP="0028698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917A5CF">
            <wp:extent cx="4953635" cy="34296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947" w:rsidRPr="00E9651B" w:rsidRDefault="0028698B" w:rsidP="002869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405A17" w:rsidRPr="00E17E47">
        <w:rPr>
          <w:rFonts w:ascii="Times New Roman" w:eastAsia="Calibri" w:hAnsi="Times New Roman" w:cs="Times New Roman"/>
          <w:sz w:val="32"/>
          <w:szCs w:val="32"/>
        </w:rPr>
        <w:t xml:space="preserve">собое внимание должностными лицами отделов государственного энергетического надзора уделяется вопросам реализации полномочий, предоставленных КоАП РФ. </w:t>
      </w:r>
      <w:r w:rsidR="00275947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проверок и рассмотрения дел об административных правонарушениях 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наложено 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254B56">
        <w:rPr>
          <w:rFonts w:ascii="Times New Roman" w:eastAsia="Times New Roman" w:hAnsi="Times New Roman" w:cs="Times New Roman"/>
          <w:sz w:val="32"/>
          <w:szCs w:val="32"/>
          <w:lang w:eastAsia="ru-RU"/>
        </w:rPr>
        <w:t>36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наказани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1</w:t>
      </w:r>
      <w:r w:rsidR="00254B56">
        <w:rPr>
          <w:rFonts w:ascii="Times New Roman" w:eastAsia="Times New Roman" w:hAnsi="Times New Roman" w:cs="Times New Roman"/>
          <w:sz w:val="32"/>
          <w:szCs w:val="32"/>
          <w:lang w:eastAsia="ru-RU"/>
        </w:rPr>
        <w:t>111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штраф</w:t>
      </w:r>
      <w:r w:rsidR="00BA60D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вынесено </w:t>
      </w:r>
      <w:r w:rsidR="00254B56">
        <w:rPr>
          <w:rFonts w:ascii="Times New Roman" w:eastAsia="Times New Roman" w:hAnsi="Times New Roman" w:cs="Times New Roman"/>
          <w:sz w:val="32"/>
          <w:szCs w:val="32"/>
          <w:lang w:eastAsia="ru-RU"/>
        </w:rPr>
        <w:t>324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</w:t>
      </w:r>
      <w:r w:rsidR="00254B56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33C39">
        <w:rPr>
          <w:rFonts w:ascii="Times New Roman" w:eastAsia="Times New Roman" w:hAnsi="Times New Roman" w:cs="Times New Roman"/>
          <w:sz w:val="32"/>
          <w:szCs w:val="32"/>
          <w:lang w:eastAsia="ru-RU"/>
        </w:rPr>
        <w:t>, 1 приостановление деятельности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C35" w:rsidRPr="006741DC" w:rsidRDefault="00FD5C35" w:rsidP="004A7EED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44D0" w:rsidRDefault="00EB44D0" w:rsidP="004A7EE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Федеральный государственный надзор в области безопасности гидротехнических сооружений</w:t>
      </w:r>
    </w:p>
    <w:p w:rsidR="004A7EED" w:rsidRPr="00E17E47" w:rsidRDefault="004A7EED" w:rsidP="004A7EED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016CF" w:rsidRDefault="00EB44D0" w:rsidP="004A7EED">
      <w:pPr>
        <w:spacing w:after="0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Общее количество поднадзорных Северо-Западному управлению </w:t>
      </w:r>
      <w:proofErr w:type="spellStart"/>
      <w:r w:rsidRPr="00E17E47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E17E47">
        <w:rPr>
          <w:rFonts w:ascii="Times New Roman" w:hAnsi="Times New Roman" w:cs="Times New Roman"/>
          <w:sz w:val="32"/>
          <w:szCs w:val="32"/>
        </w:rPr>
        <w:t xml:space="preserve"> гидротехнических сооружений промышленности, энергетики и водохозяйственного комплекса, составляет 7</w:t>
      </w:r>
      <w:r w:rsidR="006741DC">
        <w:rPr>
          <w:rFonts w:ascii="Times New Roman" w:hAnsi="Times New Roman" w:cs="Times New Roman"/>
          <w:sz w:val="32"/>
          <w:szCs w:val="32"/>
        </w:rPr>
        <w:t>3</w:t>
      </w:r>
      <w:r w:rsidR="00A33C39">
        <w:rPr>
          <w:rFonts w:ascii="Times New Roman" w:hAnsi="Times New Roman" w:cs="Times New Roman"/>
          <w:sz w:val="32"/>
          <w:szCs w:val="32"/>
        </w:rPr>
        <w:t>7</w:t>
      </w:r>
      <w:r w:rsidRPr="00E17E47">
        <w:rPr>
          <w:rFonts w:ascii="Times New Roman" w:hAnsi="Times New Roman" w:cs="Times New Roman"/>
          <w:sz w:val="32"/>
          <w:szCs w:val="32"/>
        </w:rPr>
        <w:t>, из них:</w:t>
      </w:r>
    </w:p>
    <w:p w:rsidR="00EE337C" w:rsidRDefault="00EE337C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</w:p>
    <w:p w:rsidR="004A7EED" w:rsidRPr="00E17E47" w:rsidRDefault="00A33C39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34DEA48B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4D0" w:rsidRPr="00E17E47" w:rsidRDefault="00EB44D0" w:rsidP="00E17E4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4D0" w:rsidRPr="00E17E47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При осуществлении федерального государственного надзора в области безопасности гидротехнических сооружений в 20</w:t>
      </w:r>
      <w:r w:rsidR="006741DC">
        <w:rPr>
          <w:rFonts w:ascii="Times New Roman" w:hAnsi="Times New Roman" w:cs="Times New Roman"/>
          <w:sz w:val="32"/>
          <w:szCs w:val="32"/>
        </w:rPr>
        <w:t>2</w:t>
      </w:r>
      <w:r w:rsidR="00A33C39">
        <w:rPr>
          <w:rFonts w:ascii="Times New Roman" w:hAnsi="Times New Roman" w:cs="Times New Roman"/>
          <w:sz w:val="32"/>
          <w:szCs w:val="32"/>
        </w:rPr>
        <w:t>1</w:t>
      </w:r>
      <w:r w:rsidRPr="00E17E47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A33C39">
        <w:rPr>
          <w:rFonts w:ascii="Times New Roman" w:hAnsi="Times New Roman" w:cs="Times New Roman"/>
          <w:sz w:val="32"/>
          <w:szCs w:val="32"/>
        </w:rPr>
        <w:t>92</w:t>
      </w:r>
      <w:r w:rsidRPr="00E17E47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A33C39">
        <w:rPr>
          <w:rFonts w:ascii="Times New Roman" w:hAnsi="Times New Roman" w:cs="Times New Roman"/>
          <w:sz w:val="32"/>
          <w:szCs w:val="32"/>
        </w:rPr>
        <w:t>я</w:t>
      </w:r>
      <w:r w:rsidRPr="00E17E47">
        <w:rPr>
          <w:rFonts w:ascii="Times New Roman" w:hAnsi="Times New Roman" w:cs="Times New Roman"/>
          <w:sz w:val="32"/>
          <w:szCs w:val="32"/>
        </w:rPr>
        <w:t xml:space="preserve"> по контролю (надзору) за деятельностью собственников гидротехнических сооружений и эксплуатирующих их организаций, выявлены и предписаны к устранению </w:t>
      </w:r>
      <w:r w:rsidR="00A33C39">
        <w:rPr>
          <w:rFonts w:ascii="Times New Roman" w:hAnsi="Times New Roman" w:cs="Times New Roman"/>
          <w:sz w:val="32"/>
          <w:szCs w:val="32"/>
        </w:rPr>
        <w:t>707</w:t>
      </w:r>
      <w:r w:rsidRPr="00E17E47">
        <w:rPr>
          <w:rFonts w:ascii="Times New Roman" w:hAnsi="Times New Roman" w:cs="Times New Roman"/>
          <w:sz w:val="32"/>
          <w:szCs w:val="32"/>
        </w:rPr>
        <w:t xml:space="preserve"> нарушений обязательных требований в области безопасности гидротехнических сооружений. </w:t>
      </w:r>
    </w:p>
    <w:p w:rsidR="00EB44D0" w:rsidRDefault="006741DC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EB44D0" w:rsidRPr="00E17E47">
        <w:rPr>
          <w:rFonts w:ascii="Times New Roman" w:hAnsi="Times New Roman" w:cs="Times New Roman"/>
          <w:sz w:val="32"/>
          <w:szCs w:val="32"/>
        </w:rPr>
        <w:t xml:space="preserve">бщая сумма штрафов составила </w:t>
      </w:r>
      <w:r w:rsidR="00A33C39">
        <w:rPr>
          <w:rFonts w:ascii="Times New Roman" w:hAnsi="Times New Roman" w:cs="Times New Roman"/>
          <w:sz w:val="32"/>
          <w:szCs w:val="32"/>
        </w:rPr>
        <w:t>2548</w:t>
      </w:r>
      <w:r w:rsidR="00EB44D0" w:rsidRPr="00E17E47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1E1B1D" w:rsidRDefault="001E1B1D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1</w:t>
      </w:r>
      <w:r w:rsidR="00500D82">
        <w:rPr>
          <w:rFonts w:ascii="Times New Roman" w:hAnsi="Times New Roman" w:cs="Times New Roman"/>
          <w:sz w:val="32"/>
          <w:szCs w:val="32"/>
        </w:rPr>
        <w:t>0</w:t>
      </w:r>
    </w:p>
    <w:p w:rsidR="006741DC" w:rsidRDefault="00A33C39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7CDB6D9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966" w:rsidRPr="00DF2966" w:rsidRDefault="00536E12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6E12">
        <w:rPr>
          <w:rFonts w:ascii="Times New Roman" w:hAnsi="Times New Roman" w:cs="Times New Roman"/>
          <w:sz w:val="32"/>
          <w:szCs w:val="32"/>
        </w:rPr>
        <w:t>Тр</w:t>
      </w:r>
      <w:r w:rsidR="00482836">
        <w:rPr>
          <w:rFonts w:ascii="Times New Roman" w:hAnsi="Times New Roman" w:cs="Times New Roman"/>
          <w:sz w:val="32"/>
          <w:szCs w:val="32"/>
        </w:rPr>
        <w:t>е</w:t>
      </w:r>
      <w:r w:rsidRPr="00536E12">
        <w:rPr>
          <w:rFonts w:ascii="Times New Roman" w:hAnsi="Times New Roman" w:cs="Times New Roman"/>
          <w:sz w:val="32"/>
          <w:szCs w:val="32"/>
        </w:rPr>
        <w:t>тий</w:t>
      </w:r>
      <w:r w:rsidR="00DF2966" w:rsidRPr="00536E12">
        <w:rPr>
          <w:rFonts w:ascii="Times New Roman" w:hAnsi="Times New Roman" w:cs="Times New Roman"/>
          <w:sz w:val="32"/>
          <w:szCs w:val="32"/>
        </w:rPr>
        <w:t xml:space="preserve"> год</w:t>
      </w:r>
      <w:r w:rsidR="00DF2966" w:rsidRPr="00DF2966">
        <w:rPr>
          <w:rFonts w:ascii="Times New Roman" w:hAnsi="Times New Roman" w:cs="Times New Roman"/>
          <w:sz w:val="32"/>
          <w:szCs w:val="32"/>
        </w:rPr>
        <w:t xml:space="preserve"> наблюдается отсутствие аварий </w:t>
      </w:r>
      <w:proofErr w:type="gramStart"/>
      <w:r w:rsidR="00DF2966" w:rsidRPr="00DF296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DF2966" w:rsidRPr="00DF2966">
        <w:rPr>
          <w:rFonts w:ascii="Times New Roman" w:hAnsi="Times New Roman" w:cs="Times New Roman"/>
          <w:sz w:val="32"/>
          <w:szCs w:val="32"/>
        </w:rPr>
        <w:t xml:space="preserve"> подконтрольных гидротехнических объекта.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статьей 10 Федерального закона от 21.07.1997 № 117-ФЗ «О безопасности гидротехнических сооружений» декларация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В соответствии со статьей 7 Федерального закона от 21.07.1997 № 117-ФЗ «О безопасности гидротехнических сооружений» после утверждения </w:t>
      </w:r>
      <w:proofErr w:type="spellStart"/>
      <w:r w:rsidRPr="00E17E47">
        <w:rPr>
          <w:rFonts w:ascii="Times New Roman" w:hAnsi="Times New Roman" w:cs="Times New Roman"/>
          <w:sz w:val="32"/>
          <w:szCs w:val="32"/>
        </w:rPr>
        <w:t>Ростехнадзором</w:t>
      </w:r>
      <w:proofErr w:type="spellEnd"/>
      <w:r w:rsidRPr="00E17E47">
        <w:rPr>
          <w:rFonts w:ascii="Times New Roman" w:hAnsi="Times New Roman" w:cs="Times New Roman"/>
          <w:sz w:val="32"/>
          <w:szCs w:val="32"/>
        </w:rPr>
        <w:t xml:space="preserve"> декларации безопасности гидротехнического сооружения, сведения о гидротехническом сооружении вносятся в Российский регистр гидротехнических сооружений (далее – Регистр) и (или) обновляются в Регистре.</w:t>
      </w:r>
    </w:p>
    <w:p w:rsidR="00EB44D0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C27DCA" w:rsidRDefault="00C27DCA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слайде </w:t>
      </w:r>
      <w:r w:rsidR="001F3203">
        <w:rPr>
          <w:rFonts w:ascii="Times New Roman" w:hAnsi="Times New Roman" w:cs="Times New Roman"/>
          <w:sz w:val="32"/>
          <w:szCs w:val="32"/>
        </w:rPr>
        <w:t>№1</w:t>
      </w:r>
      <w:r w:rsidR="00500D82">
        <w:rPr>
          <w:rFonts w:ascii="Times New Roman" w:hAnsi="Times New Roman" w:cs="Times New Roman"/>
          <w:sz w:val="32"/>
          <w:szCs w:val="32"/>
        </w:rPr>
        <w:t>1</w:t>
      </w:r>
      <w:r w:rsidR="001F32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представлен</w:t>
      </w:r>
      <w:r w:rsidR="00540403">
        <w:rPr>
          <w:rFonts w:ascii="Times New Roman" w:hAnsi="Times New Roman" w:cs="Times New Roman"/>
          <w:sz w:val="32"/>
          <w:szCs w:val="32"/>
        </w:rPr>
        <w:t xml:space="preserve">ы показатели надзорной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403">
        <w:rPr>
          <w:rFonts w:ascii="Times New Roman" w:hAnsi="Times New Roman" w:cs="Times New Roman"/>
          <w:sz w:val="32"/>
          <w:szCs w:val="32"/>
        </w:rPr>
        <w:t>п</w:t>
      </w:r>
      <w:r w:rsidR="00540403" w:rsidRPr="00E17E47">
        <w:rPr>
          <w:rFonts w:ascii="Times New Roman" w:hAnsi="Times New Roman" w:cs="Times New Roman"/>
          <w:sz w:val="32"/>
          <w:szCs w:val="32"/>
        </w:rPr>
        <w:t>ри осуществлении федерального государственного надзора в области безопасности гидротехнических сооружений</w:t>
      </w:r>
    </w:p>
    <w:p w:rsidR="00FD5C35" w:rsidRDefault="00BC5882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827777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F3" w:rsidRDefault="00FD5C35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="003A4D49"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едеральный государственный строительный надзор</w:t>
      </w:r>
      <w:r w:rsidR="003A4D49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0D82" w:rsidRDefault="00500D82" w:rsidP="0028698B">
      <w:pPr>
        <w:pStyle w:val="ac"/>
        <w:spacing w:after="0"/>
        <w:ind w:left="0" w:firstLine="708"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№ 12 </w:t>
      </w:r>
    </w:p>
    <w:p w:rsidR="00BB1777" w:rsidRDefault="00BB1777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CED5BC">
            <wp:extent cx="4953635" cy="34296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F3" w:rsidRPr="00EE3300" w:rsidRDefault="000C0AF3" w:rsidP="00EE33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42C6" w:rsidRDefault="002142C6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в 202</w:t>
      </w:r>
      <w:r w:rsidR="00E952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E9526C">
        <w:rPr>
          <w:rFonts w:ascii="Times New Roman" w:eastAsia="Times New Roman" w:hAnsi="Times New Roman" w:cs="Times New Roman"/>
          <w:sz w:val="28"/>
          <w:szCs w:val="28"/>
          <w:lang w:eastAsia="ru-RU"/>
        </w:rPr>
        <w:t>963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E95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98B" w:rsidRDefault="0028698B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B" w:rsidRDefault="0028698B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B" w:rsidRDefault="00500D82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слайде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представлены показатели надзорной деятельности п</w:t>
      </w:r>
      <w:r w:rsidRPr="00E17E47">
        <w:rPr>
          <w:rFonts w:ascii="Times New Roman" w:hAnsi="Times New Roman" w:cs="Times New Roman"/>
          <w:sz w:val="32"/>
          <w:szCs w:val="32"/>
        </w:rPr>
        <w:t>ри</w:t>
      </w:r>
      <w:r>
        <w:rPr>
          <w:rFonts w:ascii="Times New Roman" w:hAnsi="Times New Roman" w:cs="Times New Roman"/>
          <w:sz w:val="32"/>
          <w:szCs w:val="32"/>
        </w:rPr>
        <w:t xml:space="preserve"> осуществлении федерального государственного строительного надзора. </w:t>
      </w:r>
    </w:p>
    <w:p w:rsidR="0028698B" w:rsidRDefault="00CB6FE3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5B28E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2C6" w:rsidRPr="002142C6" w:rsidRDefault="002142C6" w:rsidP="002142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результатам проведения проверок в </w:t>
      </w:r>
      <w:proofErr w:type="gramStart"/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отношении</w:t>
      </w:r>
      <w:proofErr w:type="gramEnd"/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юридических лиц, индивидуальных предпринимателей в 202</w:t>
      </w:r>
      <w:r w:rsidR="00CB6F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выявлено </w:t>
      </w:r>
      <w:r w:rsidR="00CB6F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8310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нарушений, из них: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техническим регламентам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4563">
        <w:rPr>
          <w:rFonts w:ascii="Times New Roman" w:eastAsia="Times New Roman" w:hAnsi="Times New Roman" w:cs="Times New Roman"/>
          <w:sz w:val="28"/>
          <w:szCs w:val="28"/>
          <w:lang w:eastAsia="ru-RU"/>
        </w:rPr>
        <w:t>6086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санитарно-эпидемиологического благополучия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B6FE3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области охраны окружающей среды – </w:t>
      </w:r>
      <w:r w:rsidR="00CB6FE3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AF3" w:rsidRDefault="000C0AF3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установленного порядка строительства – </w:t>
      </w:r>
      <w:r w:rsidR="00CB6FE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98B" w:rsidRDefault="002142C6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исполнительной документации, по порядку строительства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B6F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FD0" w:rsidRDefault="002142C6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пожарной безопасности – </w:t>
      </w:r>
      <w:r w:rsidR="00CB6FE3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№ 14 представлена характеристика нарушений </w:t>
      </w: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82" w:rsidRDefault="00500D8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82" w:rsidRDefault="00353FD0" w:rsidP="007B2416">
      <w:pPr>
        <w:autoSpaceDE w:val="0"/>
        <w:autoSpaceDN w:val="0"/>
        <w:adjustRightInd w:val="0"/>
        <w:spacing w:after="0"/>
        <w:ind w:firstLine="708"/>
        <w:contextualSpacing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188915" wp14:editId="6B4FEBE1">
            <wp:extent cx="4953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DBAD986" wp14:editId="0437E670">
            <wp:extent cx="4953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F901ACB" wp14:editId="0660E239">
            <wp:extent cx="4953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C35" w:rsidRDefault="00353FD0" w:rsidP="007B2416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4F7335A">
            <wp:extent cx="4953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D82" w:rsidRDefault="00500D82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53FD0" w:rsidRDefault="00353FD0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70753088">
            <wp:extent cx="4953635" cy="3429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7D0" w:rsidRPr="00A877D0" w:rsidRDefault="00A877D0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877D0">
        <w:rPr>
          <w:rFonts w:ascii="Times New Roman" w:hAnsi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EE337C" w:rsidRDefault="00EE337C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 xml:space="preserve">Основной стратегической целью </w:t>
      </w:r>
      <w:proofErr w:type="spellStart"/>
      <w:r w:rsidRPr="00A877D0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A877D0">
        <w:rPr>
          <w:rFonts w:ascii="Times New Roman" w:hAnsi="Times New Roman" w:cs="Times New Roman"/>
          <w:sz w:val="32"/>
          <w:szCs w:val="32"/>
        </w:rPr>
        <w:t xml:space="preserve"> является снижение количества несчастных случаев со смертельным исходом в результате аварий (смертельных случаев) на </w:t>
      </w:r>
      <w:r w:rsidRPr="00A877D0">
        <w:rPr>
          <w:rFonts w:ascii="Times New Roman" w:hAnsi="Times New Roman"/>
          <w:sz w:val="32"/>
          <w:szCs w:val="32"/>
        </w:rPr>
        <w:t>ОПО.</w:t>
      </w: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 xml:space="preserve">В рамках реформы контрольно-надзорной деятельности представляется значимым переход </w:t>
      </w:r>
      <w:proofErr w:type="spellStart"/>
      <w:r w:rsidRPr="00A877D0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A877D0">
        <w:rPr>
          <w:rFonts w:ascii="Times New Roman" w:hAnsi="Times New Roman" w:cs="Times New Roman"/>
          <w:sz w:val="32"/>
          <w:szCs w:val="32"/>
        </w:rPr>
        <w:t xml:space="preserve">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и здоровья граждан (предотвращение возможных аварий и сохранение жизни работников на производстве).</w:t>
      </w:r>
    </w:p>
    <w:p w:rsidR="00FE3372" w:rsidRDefault="00320FA2" w:rsidP="00FE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 целях предотвращения потенциальных угроз, в случаях обнаружения серьёзных нарушений </w:t>
      </w:r>
      <w:r w:rsidR="007B2416">
        <w:rPr>
          <w:rFonts w:ascii="Times New Roman" w:hAnsi="Times New Roman" w:cs="Times New Roman"/>
          <w:sz w:val="32"/>
          <w:szCs w:val="32"/>
        </w:rPr>
        <w:t xml:space="preserve">Управлением 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активно применялась самая строгая мера административного воздействия, доступная </w:t>
      </w:r>
      <w:proofErr w:type="spellStart"/>
      <w:r w:rsidR="00C3289E" w:rsidRPr="00C3289E">
        <w:rPr>
          <w:rFonts w:ascii="Times New Roman" w:hAnsi="Times New Roman" w:cs="Times New Roman"/>
          <w:sz w:val="32"/>
          <w:szCs w:val="32"/>
        </w:rPr>
        <w:t>Ростехнадзору</w:t>
      </w:r>
      <w:proofErr w:type="spellEnd"/>
      <w:r w:rsidR="00C3289E" w:rsidRPr="00C3289E">
        <w:rPr>
          <w:rFonts w:ascii="Times New Roman" w:hAnsi="Times New Roman" w:cs="Times New Roman"/>
          <w:sz w:val="32"/>
          <w:szCs w:val="32"/>
        </w:rPr>
        <w:t xml:space="preserve"> - приостановка </w:t>
      </w:r>
      <w:r w:rsidR="00FE3372">
        <w:rPr>
          <w:rFonts w:ascii="Times New Roman" w:hAnsi="Times New Roman" w:cs="Times New Roman"/>
          <w:sz w:val="32"/>
          <w:szCs w:val="32"/>
        </w:rPr>
        <w:t>деятельности.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 отчетный период 20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r w:rsidR="00536E1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год Управлением применено </w:t>
      </w:r>
      <w:r w:rsidR="00536E1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административн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приостановлени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деятельности в отношении юридических лиц, что позволило предотвратить </w:t>
      </w:r>
      <w:r w:rsidR="00FE3372" w:rsidRPr="00E17E47">
        <w:rPr>
          <w:rFonts w:ascii="Times New Roman" w:hAnsi="Times New Roman" w:cs="Times New Roman"/>
          <w:sz w:val="32"/>
          <w:szCs w:val="32"/>
        </w:rPr>
        <w:t xml:space="preserve">потенциально-возможные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аварии и инциденты.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E3372" w:rsidRPr="00FE3372">
        <w:rPr>
          <w:rFonts w:ascii="Times New Roman" w:hAnsi="Times New Roman" w:cs="Times New Roman"/>
          <w:sz w:val="32"/>
          <w:szCs w:val="32"/>
        </w:rPr>
        <w:t>О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дновременно был сделан особый акцент на профилактической работе, не требующей непосредственного посещения предприятий</w:t>
      </w:r>
      <w:r w:rsid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(направление предостережений)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20FA2" w:rsidRDefault="00FE3372" w:rsidP="00286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Такой подход позволил в значительной степени нивелировать дополнительные риски возникновения аварий. </w:t>
      </w:r>
    </w:p>
    <w:p w:rsidR="00A877D0" w:rsidRDefault="00A877D0" w:rsidP="0028698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На слайде </w:t>
      </w:r>
      <w:r w:rsidR="001F3203">
        <w:rPr>
          <w:rFonts w:ascii="Times New Roman" w:eastAsia="Calibri" w:hAnsi="Times New Roman" w:cs="Times New Roman"/>
          <w:sz w:val="32"/>
          <w:szCs w:val="32"/>
        </w:rPr>
        <w:t xml:space="preserve">№ </w:t>
      </w:r>
      <w:r w:rsidR="007B2416">
        <w:rPr>
          <w:rFonts w:ascii="Times New Roman" w:eastAsia="Calibri" w:hAnsi="Times New Roman" w:cs="Times New Roman"/>
          <w:sz w:val="32"/>
          <w:szCs w:val="32"/>
        </w:rPr>
        <w:t>19</w:t>
      </w:r>
      <w:r w:rsidR="001F320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17E47">
        <w:rPr>
          <w:rFonts w:ascii="Times New Roman" w:eastAsia="Calibri" w:hAnsi="Times New Roman" w:cs="Times New Roman"/>
          <w:sz w:val="32"/>
          <w:szCs w:val="32"/>
        </w:rPr>
        <w:t>представлена общая информация о распределении аварийности и смертельного травматизма в сравнении (201</w:t>
      </w:r>
      <w:r w:rsidR="00320FA2">
        <w:rPr>
          <w:rFonts w:ascii="Times New Roman" w:eastAsia="Calibri" w:hAnsi="Times New Roman" w:cs="Times New Roman"/>
          <w:sz w:val="32"/>
          <w:szCs w:val="32"/>
        </w:rPr>
        <w:t>7</w:t>
      </w:r>
      <w:r w:rsidRPr="00E17E47">
        <w:rPr>
          <w:rFonts w:ascii="Times New Roman" w:eastAsia="Calibri" w:hAnsi="Times New Roman" w:cs="Times New Roman"/>
          <w:sz w:val="32"/>
          <w:szCs w:val="32"/>
        </w:rPr>
        <w:t>- 20</w:t>
      </w:r>
      <w:r w:rsidR="00C3289E">
        <w:rPr>
          <w:rFonts w:ascii="Times New Roman" w:eastAsia="Calibri" w:hAnsi="Times New Roman" w:cs="Times New Roman"/>
          <w:sz w:val="32"/>
          <w:szCs w:val="32"/>
        </w:rPr>
        <w:t>2</w:t>
      </w:r>
      <w:r w:rsidR="00320FA2">
        <w:rPr>
          <w:rFonts w:ascii="Times New Roman" w:eastAsia="Calibri" w:hAnsi="Times New Roman" w:cs="Times New Roman"/>
          <w:sz w:val="32"/>
          <w:szCs w:val="32"/>
        </w:rPr>
        <w:t>1</w:t>
      </w: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 гг.) </w:t>
      </w:r>
    </w:p>
    <w:p w:rsidR="00500D82" w:rsidRDefault="00320FA2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2B6815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D82" w:rsidRDefault="00500D82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 2</w:t>
      </w:r>
      <w:r w:rsidR="007B2416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</w:p>
    <w:p w:rsidR="00E5594F" w:rsidRPr="00E17E47" w:rsidRDefault="00320FA2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E1A477">
            <wp:extent cx="4953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0E4" w:rsidRDefault="00A81A5B" w:rsidP="00EE33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Благодарю за внимание!</w:t>
      </w:r>
    </w:p>
    <w:p w:rsidR="00943A13" w:rsidRDefault="00943A13" w:rsidP="00EE33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sectPr w:rsidR="00943A13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D5" w:rsidRDefault="007F25D5" w:rsidP="00275947">
      <w:pPr>
        <w:spacing w:after="0" w:line="240" w:lineRule="auto"/>
      </w:pPr>
      <w:r>
        <w:separator/>
      </w:r>
    </w:p>
  </w:endnote>
  <w:endnote w:type="continuationSeparator" w:id="0">
    <w:p w:rsidR="007F25D5" w:rsidRDefault="007F25D5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D5" w:rsidRDefault="007F25D5" w:rsidP="00275947">
      <w:pPr>
        <w:spacing w:after="0" w:line="240" w:lineRule="auto"/>
      </w:pPr>
      <w:r>
        <w:separator/>
      </w:r>
    </w:p>
  </w:footnote>
  <w:footnote w:type="continuationSeparator" w:id="0">
    <w:p w:rsidR="007F25D5" w:rsidRDefault="007F25D5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275947" w:rsidRDefault="00275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EF">
          <w:rPr>
            <w:noProof/>
          </w:rPr>
          <w:t>18</w:t>
        </w:r>
        <w:r>
          <w:fldChar w:fldCharType="end"/>
        </w:r>
      </w:p>
    </w:sdtContent>
  </w:sdt>
  <w:p w:rsidR="00275947" w:rsidRDefault="002759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3434D"/>
    <w:rsid w:val="0004669D"/>
    <w:rsid w:val="0004730F"/>
    <w:rsid w:val="00055600"/>
    <w:rsid w:val="00061BFC"/>
    <w:rsid w:val="00074B99"/>
    <w:rsid w:val="0008266E"/>
    <w:rsid w:val="00084208"/>
    <w:rsid w:val="00094398"/>
    <w:rsid w:val="000C0AF3"/>
    <w:rsid w:val="000D3691"/>
    <w:rsid w:val="000E4563"/>
    <w:rsid w:val="00112475"/>
    <w:rsid w:val="00134844"/>
    <w:rsid w:val="001445D6"/>
    <w:rsid w:val="001504A2"/>
    <w:rsid w:val="00154491"/>
    <w:rsid w:val="00161024"/>
    <w:rsid w:val="001659D0"/>
    <w:rsid w:val="00184160"/>
    <w:rsid w:val="001A76EA"/>
    <w:rsid w:val="001B2EBC"/>
    <w:rsid w:val="001E1B1D"/>
    <w:rsid w:val="001E3CB1"/>
    <w:rsid w:val="001F3203"/>
    <w:rsid w:val="001F42DC"/>
    <w:rsid w:val="00204513"/>
    <w:rsid w:val="002142C6"/>
    <w:rsid w:val="0022175E"/>
    <w:rsid w:val="0022684A"/>
    <w:rsid w:val="00243439"/>
    <w:rsid w:val="00246675"/>
    <w:rsid w:val="00254B56"/>
    <w:rsid w:val="002656F8"/>
    <w:rsid w:val="00267219"/>
    <w:rsid w:val="00275947"/>
    <w:rsid w:val="00283B6E"/>
    <w:rsid w:val="0028698B"/>
    <w:rsid w:val="002A230B"/>
    <w:rsid w:val="002C0F57"/>
    <w:rsid w:val="002C33E3"/>
    <w:rsid w:val="0030203C"/>
    <w:rsid w:val="00320FA2"/>
    <w:rsid w:val="003274EB"/>
    <w:rsid w:val="00353FD0"/>
    <w:rsid w:val="003A4739"/>
    <w:rsid w:val="003A4D49"/>
    <w:rsid w:val="003C104E"/>
    <w:rsid w:val="004016CF"/>
    <w:rsid w:val="00405A17"/>
    <w:rsid w:val="00482836"/>
    <w:rsid w:val="004A7EED"/>
    <w:rsid w:val="004C324D"/>
    <w:rsid w:val="004D1658"/>
    <w:rsid w:val="004D7297"/>
    <w:rsid w:val="004E5193"/>
    <w:rsid w:val="004F3830"/>
    <w:rsid w:val="00500D82"/>
    <w:rsid w:val="00521483"/>
    <w:rsid w:val="005351E1"/>
    <w:rsid w:val="00536E12"/>
    <w:rsid w:val="005378E5"/>
    <w:rsid w:val="00540403"/>
    <w:rsid w:val="005565B6"/>
    <w:rsid w:val="005569A3"/>
    <w:rsid w:val="00565180"/>
    <w:rsid w:val="00591F14"/>
    <w:rsid w:val="005A7548"/>
    <w:rsid w:val="005B25ED"/>
    <w:rsid w:val="005E4D5C"/>
    <w:rsid w:val="005F0BA1"/>
    <w:rsid w:val="00632CF9"/>
    <w:rsid w:val="00666905"/>
    <w:rsid w:val="006741DC"/>
    <w:rsid w:val="0068093A"/>
    <w:rsid w:val="006824CF"/>
    <w:rsid w:val="006E22A6"/>
    <w:rsid w:val="006F07E5"/>
    <w:rsid w:val="007155B4"/>
    <w:rsid w:val="00733D1D"/>
    <w:rsid w:val="00767DEF"/>
    <w:rsid w:val="007B2416"/>
    <w:rsid w:val="007C27B1"/>
    <w:rsid w:val="007F25D5"/>
    <w:rsid w:val="00825143"/>
    <w:rsid w:val="0083517D"/>
    <w:rsid w:val="0085216E"/>
    <w:rsid w:val="00897D94"/>
    <w:rsid w:val="008B4C8E"/>
    <w:rsid w:val="008E67C4"/>
    <w:rsid w:val="008F55CF"/>
    <w:rsid w:val="009029A7"/>
    <w:rsid w:val="009114A8"/>
    <w:rsid w:val="00911B81"/>
    <w:rsid w:val="009200E4"/>
    <w:rsid w:val="00943A13"/>
    <w:rsid w:val="00951022"/>
    <w:rsid w:val="0099797A"/>
    <w:rsid w:val="009B198E"/>
    <w:rsid w:val="009D0615"/>
    <w:rsid w:val="00A0068B"/>
    <w:rsid w:val="00A04DB0"/>
    <w:rsid w:val="00A33C39"/>
    <w:rsid w:val="00A4333B"/>
    <w:rsid w:val="00A461E7"/>
    <w:rsid w:val="00A57CDE"/>
    <w:rsid w:val="00A761CB"/>
    <w:rsid w:val="00A81A5B"/>
    <w:rsid w:val="00A877D0"/>
    <w:rsid w:val="00AB48D7"/>
    <w:rsid w:val="00AD03A5"/>
    <w:rsid w:val="00AE3A3E"/>
    <w:rsid w:val="00B00980"/>
    <w:rsid w:val="00B072BC"/>
    <w:rsid w:val="00B25051"/>
    <w:rsid w:val="00B339E3"/>
    <w:rsid w:val="00B447E9"/>
    <w:rsid w:val="00B466A4"/>
    <w:rsid w:val="00B87D97"/>
    <w:rsid w:val="00BA60D6"/>
    <w:rsid w:val="00BB1777"/>
    <w:rsid w:val="00BC5882"/>
    <w:rsid w:val="00BD0E08"/>
    <w:rsid w:val="00BF4702"/>
    <w:rsid w:val="00C242DF"/>
    <w:rsid w:val="00C27DCA"/>
    <w:rsid w:val="00C3289E"/>
    <w:rsid w:val="00C4602E"/>
    <w:rsid w:val="00C513C9"/>
    <w:rsid w:val="00C80EF4"/>
    <w:rsid w:val="00CA0B38"/>
    <w:rsid w:val="00CA52D9"/>
    <w:rsid w:val="00CA53F1"/>
    <w:rsid w:val="00CB6FE3"/>
    <w:rsid w:val="00CC14F7"/>
    <w:rsid w:val="00CD447B"/>
    <w:rsid w:val="00CD7083"/>
    <w:rsid w:val="00CE2D99"/>
    <w:rsid w:val="00D11F44"/>
    <w:rsid w:val="00D24B29"/>
    <w:rsid w:val="00D7437D"/>
    <w:rsid w:val="00DA7A06"/>
    <w:rsid w:val="00DC7D1C"/>
    <w:rsid w:val="00DE64E7"/>
    <w:rsid w:val="00DF2966"/>
    <w:rsid w:val="00E1230D"/>
    <w:rsid w:val="00E17E47"/>
    <w:rsid w:val="00E5594F"/>
    <w:rsid w:val="00E5650E"/>
    <w:rsid w:val="00E9526C"/>
    <w:rsid w:val="00E9651B"/>
    <w:rsid w:val="00EB44D0"/>
    <w:rsid w:val="00EE13B6"/>
    <w:rsid w:val="00EE3300"/>
    <w:rsid w:val="00EE337C"/>
    <w:rsid w:val="00F12620"/>
    <w:rsid w:val="00F2099C"/>
    <w:rsid w:val="00F40B06"/>
    <w:rsid w:val="00F443C5"/>
    <w:rsid w:val="00F52BEE"/>
    <w:rsid w:val="00F5759E"/>
    <w:rsid w:val="00F82B5C"/>
    <w:rsid w:val="00FC328E"/>
    <w:rsid w:val="00FD308C"/>
    <w:rsid w:val="00FD5C3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107010134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hyperlink" Target="https://its.1c.ru/db/garant/content/74349814/hdoc" TargetMode="External"/><Relationship Id="rId17" Type="http://schemas.openxmlformats.org/officeDocument/2006/relationships/hyperlink" Target="http://publication.pravo.gov.ru/Document/View/0001202107020123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107020117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66438587&amp;prevdoc=726909585&amp;point=mark=000000000000000000000000000000000000000000000000007D20K3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107010137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ublication.pravo.gov.ru/Document/View/0001202107010144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E786-D4A3-4D9C-8CFF-B701606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Москвина Марина Владимировна</cp:lastModifiedBy>
  <cp:revision>4</cp:revision>
  <cp:lastPrinted>2022-02-16T12:19:00Z</cp:lastPrinted>
  <dcterms:created xsi:type="dcterms:W3CDTF">2022-02-16T13:30:00Z</dcterms:created>
  <dcterms:modified xsi:type="dcterms:W3CDTF">2022-02-17T09:54:00Z</dcterms:modified>
</cp:coreProperties>
</file>